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附件7</w:t>
      </w:r>
    </w:p>
    <w:p>
      <w:pPr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bCs/>
          <w:sz w:val="44"/>
          <w:szCs w:val="44"/>
        </w:rPr>
        <w:t>衢州学院科级干部考核评价表</w:t>
      </w:r>
    </w:p>
    <w:bookmarkEnd w:id="0"/>
    <w:p>
      <w:pPr>
        <w:spacing w:line="560" w:lineRule="exact"/>
        <w:ind w:firstLine="280" w:firstLineChars="100"/>
        <w:rPr>
          <w:rFonts w:hint="eastAsia" w:eastAsia="楷体_GB2312"/>
          <w:kern w:val="0"/>
          <w:sz w:val="28"/>
          <w:szCs w:val="28"/>
        </w:rPr>
      </w:pPr>
    </w:p>
    <w:p>
      <w:pPr>
        <w:spacing w:line="560" w:lineRule="exact"/>
        <w:ind w:firstLine="280" w:firstLineChars="100"/>
        <w:rPr>
          <w:rFonts w:eastAsia="楷体_GB2312"/>
          <w:kern w:val="0"/>
          <w:sz w:val="28"/>
          <w:szCs w:val="28"/>
        </w:rPr>
      </w:pPr>
      <w:r>
        <w:rPr>
          <w:rFonts w:hint="eastAsia" w:eastAsia="楷体_GB2312"/>
          <w:kern w:val="0"/>
          <w:sz w:val="28"/>
          <w:szCs w:val="28"/>
        </w:rPr>
        <w:t>部门（单位）名称（盖章）：</w:t>
      </w:r>
    </w:p>
    <w:tbl>
      <w:tblPr>
        <w:tblStyle w:val="2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522"/>
        <w:gridCol w:w="2382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姓  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2560" w:firstLineChars="80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560" w:lineRule="exact"/>
        <w:ind w:firstLine="2560" w:firstLineChars="800"/>
        <w:rPr>
          <w:rFonts w:hint="eastAsia" w:ascii="仿宋_GB2312" w:eastAsia="仿宋_GB2312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部门（单位）党政负责人</w:t>
      </w:r>
      <w:r>
        <w:rPr>
          <w:rFonts w:hint="eastAsia" w:ascii="华文仿宋" w:hAnsi="华文仿宋" w:eastAsia="华文仿宋"/>
          <w:sz w:val="32"/>
          <w:szCs w:val="32"/>
        </w:rPr>
        <w:t>签字：</w:t>
      </w:r>
    </w:p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D587D"/>
    <w:rsid w:val="70ED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2019-12-13T09:40:00Z</dcterms:created>
  <dc:creator>无名指的幸福</dc:creator>
  <cp:lastModifiedBy>无名指的幸福</cp:lastModifiedBy>
  <dcterms:modified xsi:type="dcterms:W3CDTF">2019-12-13T09:41:36Z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